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749740" cy="1206500"/>
            <wp:effectExtent b="0" l="0" r="0" t="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974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программы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Всероссийской конференции по развитию сельского туризма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«Развитие сельского туризма как инструмента развития сельских территорий»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18-20 сентября 2021 года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3300"/>
        <w:gridCol w:w="1620"/>
        <w:gridCol w:w="3660"/>
        <w:tblGridChange w:id="0">
          <w:tblGrid>
            <w:gridCol w:w="1770"/>
            <w:gridCol w:w="3300"/>
            <w:gridCol w:w="1620"/>
            <w:gridCol w:w="3660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A">
            <w:pPr>
              <w:shd w:fill="bfbfbf" w:val="clear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сентября (суббота)</w:t>
            </w:r>
          </w:p>
          <w:p w:rsidR="00000000" w:rsidDel="00000000" w:rsidP="00000000" w:rsidRDefault="00000000" w:rsidRPr="00000000" w14:paraId="0000000B">
            <w:pPr>
              <w:shd w:fill="bfbfbf" w:val="clear"/>
              <w:tabs>
                <w:tab w:val="left" w:pos="4365"/>
                <w:tab w:val="center" w:pos="6346"/>
                <w:tab w:val="left" w:pos="8509"/>
                <w:tab w:val="left" w:pos="9690"/>
                <w:tab w:val="left" w:pos="10875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Мероприятие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9.30-10.00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участников конференции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Приветственные слова Главы Республики Бурятия А.С. Цыденова, Председателя Правления Россельхобанка Б.П. Листова, Руководителя Федерального агентства по туризму З.В. Догузовой, Первого заместителя Председателя Комитета по физической культуре, спорту, туризму и делам молодежи ГД РФ В.А. Фетисова.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10.20-10.40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изменениях в законодательной и нормативно-правовой базе развития сельского и экологического туризма в России и о механизмах государственной поддержки».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Федерального агентства по туризму.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10.40-11.00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 механизмах государственной поддержки в сфере аграрного туризма и о планах по развитию аграрного туризма».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представитель Министерства сельского хозяйства РФ.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11.00-11.20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 результатах исследования состояния сельского туризма в России. О предварительных результатах исследования предпочтений потребителей услуг сельского туризма. Презентация Национальной ассоциации сельского и экотуризма, возможностей и ресурсов для региональных членов».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И.В. Лебедева, президент «Национальной ассоциации организаций по развитию сельского и экотуризма» (г. Москва).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11.20-11.40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туризма в Республике Бурятия».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Б.Б. Цыдыпова,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министра туризма Республики Бурятия.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11.40-12.00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«Академия сельского туризма: ресурсы для организаторов и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практиков. Акселератор инициатив сельского и экотуризма в пост-COVID реальности».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С.Л. Копылова, директор АНО АРСИ (г. Москва).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12.00-12.20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«Развитие сельского туризма в Республике Карелия».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trike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управления по туризму Республики Карелия.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12.20-12.40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туризма в Иркутской области».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Е.С. Сливина, руководитель агентства по туризму Иркутской области.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12.40-13.00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развития сельского туризма в соседних государствах (Казахстан, Средняя Азия, Грузия и пр.)».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С.В. Пантюхина, эксперт АНО АРСИ (Алтайский край)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14.00-14.20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участии Архангельской области в проекте Ассоциации самых красивых деревень и городков России».</w:t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О.С. Светлова, министр культуры Архангельской области.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14.20-14.40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“Опыт развития сельского туризма на Сахалине”.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А.В. Ромашевск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министр туризма Сахалинской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14.40-15.00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и экотуризма в Европе в эпоху пост-COVID».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Клаус Эрлих, президент «Европейской федерации сельского и экотуризма» RURALTOUR (ex EUROGITES)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(онлайн-подключение).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15.00-15.20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«Сельский туризм в Республике Бурятия: опыт проекта 100 уникальных сел».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С.Б. Цыбикдоржиева, руководитель проекта «100 уникальных сел Бурятии», директор ООО «Жассо тур» (г. Улан-Удэ).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15.20-15.40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«Классификация средств размещения и сельские гостевые дома. Новое законодательство и правоприменительная практика».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Биткулова, эксперт по классификации средств размещения (г. Санкт-Петербург).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15.40-16.00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развития сельского и экотуризма силами ООПТ».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А.В. Яковлева, заместитель директора ФГБУ «Национальный парк «Кенозерский» (Архангельская область)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(онлайн-подключение)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16.00-16.20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кофе-пауза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16.20-16.40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“Опыт развития сельского туризма в Республике Алтай”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министерства природных ресурсов, экологии и туризма Республики Алтай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16.40-17.00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вовлечения местных жителей в развитие сельского туризма на примере Алтайского края».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Мерлушкин, директор НКО «Астра» (Солонешенский район Алтайского края).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17.00-17.20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“Опыт развития сельского туризма в Забайкальском крае” Выступление Ю.Ю. Ивановой, заместителя министра экономического развития Забайкальского края.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17.20-17.40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Опыт регионов России: Республика Татарстан/Калужская область/Псковская область/Тамбовская область.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17.40-18.00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Обсуждение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Торжественный ужин 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Издание сборника лучших региональных практик сельского туризма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сентября (воскресенье)</w:t>
            </w:r>
          </w:p>
          <w:p w:rsidR="00000000" w:rsidDel="00000000" w:rsidP="00000000" w:rsidRDefault="00000000" w:rsidRPr="00000000" w14:paraId="0000008A">
            <w:pPr>
              <w:tabs>
                <w:tab w:val="center" w:pos="6346"/>
                <w:tab w:val="left" w:pos="8135"/>
                <w:tab w:val="right" w:pos="12693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Обучающие практические семинары и мастер-классы (работа параллельных площадок)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«Онлайн туризм: медиасфера, технологии визуальной и дополненной реальности».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Никита Мосин, Генеральный директор компании Harbor.Digital (г. Санкт-Петербург).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«Прямые продажи: от идеи до заказчика».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Василий Лисихин, основатель первого бурятского маркетплейса Uumarket.ru (г.Улан-Удэ).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10.30-11.30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–13.00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организации событийных мероприятий в сельском туризме.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С.Л.Копылова, А.В. Яковлева, В.А. Корнева, Е.В. Ширибон.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11.30-13.00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Обед 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14.00-16.00</w:t>
            </w:r>
          </w:p>
        </w:tc>
        <w:tc>
          <w:tcPr/>
          <w:p w:rsidR="00000000" w:rsidDel="00000000" w:rsidP="00000000" w:rsidRDefault="00000000" w:rsidRPr="00000000" w14:paraId="000000A9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Тренинг для тренеров по</w:t>
            </w:r>
          </w:p>
          <w:p w:rsidR="00000000" w:rsidDel="00000000" w:rsidP="00000000" w:rsidRDefault="00000000" w:rsidRPr="00000000" w14:paraId="000000AA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разработке и проведению мастер-классов по народно-художественным промыслам.</w:t>
            </w:r>
          </w:p>
          <w:p w:rsidR="00000000" w:rsidDel="00000000" w:rsidP="00000000" w:rsidRDefault="00000000" w:rsidRPr="00000000" w14:paraId="000000AB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К.А. Скворцов, ООО «Дар труда» (г. Москва).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14.00-16.00</w:t>
            </w:r>
          </w:p>
        </w:tc>
        <w:tc>
          <w:tcPr/>
          <w:p w:rsidR="00000000" w:rsidDel="00000000" w:rsidP="00000000" w:rsidRDefault="00000000" w:rsidRPr="00000000" w14:paraId="000000AD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«Как интегрировать сельский</w:t>
            </w:r>
          </w:p>
          <w:p w:rsidR="00000000" w:rsidDel="00000000" w:rsidP="00000000" w:rsidRDefault="00000000" w:rsidRPr="00000000" w14:paraId="000000AE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турпродукт в региональные брендовые и межрегиональные маршруты?».</w:t>
            </w:r>
          </w:p>
          <w:p w:rsidR="00000000" w:rsidDel="00000000" w:rsidP="00000000" w:rsidRDefault="00000000" w:rsidRPr="00000000" w14:paraId="000000A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Л.В. Сафонова.</w:t>
            </w:r>
          </w:p>
          <w:p w:rsidR="00000000" w:rsidDel="00000000" w:rsidP="00000000" w:rsidRDefault="00000000" w:rsidRPr="00000000" w14:paraId="000000B0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16.00-18.00</w:t>
            </w:r>
          </w:p>
        </w:tc>
        <w:tc>
          <w:tcPr/>
          <w:p w:rsidR="00000000" w:rsidDel="00000000" w:rsidP="00000000" w:rsidRDefault="00000000" w:rsidRPr="00000000" w14:paraId="000000B2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Семинар-тренинг по</w:t>
            </w:r>
          </w:p>
          <w:p w:rsidR="00000000" w:rsidDel="00000000" w:rsidP="00000000" w:rsidRDefault="00000000" w:rsidRPr="00000000" w14:paraId="000000B3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продвижению</w:t>
            </w:r>
          </w:p>
          <w:p w:rsidR="00000000" w:rsidDel="00000000" w:rsidP="00000000" w:rsidRDefault="00000000" w:rsidRPr="00000000" w14:paraId="000000B4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продуктов</w:t>
            </w:r>
          </w:p>
          <w:p w:rsidR="00000000" w:rsidDel="00000000" w:rsidP="00000000" w:rsidRDefault="00000000" w:rsidRPr="00000000" w14:paraId="000000B5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сельского туризма</w:t>
            </w:r>
          </w:p>
          <w:p w:rsidR="00000000" w:rsidDel="00000000" w:rsidP="00000000" w:rsidRDefault="00000000" w:rsidRPr="00000000" w14:paraId="000000B6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(В.А. Корнева,</w:t>
            </w:r>
          </w:p>
          <w:p w:rsidR="00000000" w:rsidDel="00000000" w:rsidP="00000000" w:rsidRDefault="00000000" w:rsidRPr="00000000" w14:paraId="000000B7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В.Мерлушкин, К.А.</w:t>
            </w:r>
          </w:p>
          <w:p w:rsidR="00000000" w:rsidDel="00000000" w:rsidP="00000000" w:rsidRDefault="00000000" w:rsidRPr="00000000" w14:paraId="000000B8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Скворцов)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16.00-18.00</w:t>
            </w:r>
          </w:p>
        </w:tc>
        <w:tc>
          <w:tcPr/>
          <w:p w:rsidR="00000000" w:rsidDel="00000000" w:rsidP="00000000" w:rsidRDefault="00000000" w:rsidRPr="00000000" w14:paraId="000000BA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«Как интегрировать сельский</w:t>
            </w:r>
          </w:p>
          <w:p w:rsidR="00000000" w:rsidDel="00000000" w:rsidP="00000000" w:rsidRDefault="00000000" w:rsidRPr="00000000" w14:paraId="000000BB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турпродукт в региональные брендовые и межрегиональные маршруты?».</w:t>
            </w:r>
          </w:p>
          <w:p w:rsidR="00000000" w:rsidDel="00000000" w:rsidP="00000000" w:rsidRDefault="00000000" w:rsidRPr="00000000" w14:paraId="000000BC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Л.В. Сафонова.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BD">
            <w:pPr>
              <w:tabs>
                <w:tab w:val="center" w:pos="6346"/>
                <w:tab w:val="left" w:pos="871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сентября (понедельник)</w:t>
            </w:r>
          </w:p>
          <w:p w:rsidR="00000000" w:rsidDel="00000000" w:rsidP="00000000" w:rsidRDefault="00000000" w:rsidRPr="00000000" w14:paraId="000000BE">
            <w:pPr>
              <w:tabs>
                <w:tab w:val="center" w:pos="6346"/>
                <w:tab w:val="left" w:pos="975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09.00-17.00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Экскурсионная программа для экспертов и участников Конференции: посещение объектов сельского туризма Республики Бурятия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дни проведения Конференции предлагается проведение фестиваля «СВОЕ» </w:t>
      </w:r>
    </w:p>
    <w:p w:rsidR="00000000" w:rsidDel="00000000" w:rsidP="00000000" w:rsidRDefault="00000000" w:rsidRPr="00000000" w14:paraId="000000C8">
      <w:pPr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 консультации по возможностям программ поддержки для объектов </w:t>
      </w:r>
    </w:p>
    <w:p w:rsidR="00000000" w:rsidDel="00000000" w:rsidP="00000000" w:rsidRDefault="00000000" w:rsidRPr="00000000" w14:paraId="000000C9">
      <w:pPr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сельского туризма от представителей Россельхозбанка.</w:t>
      </w:r>
    </w:p>
    <w:p w:rsidR="00000000" w:rsidDel="00000000" w:rsidP="00000000" w:rsidRDefault="00000000" w:rsidRPr="00000000" w14:paraId="000000CA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Мероприятие проводится в рамках реализации проекта «Школа сельского туризма», который осуществляется АНО «АРСИ» с использованием гранта Президента Российской Федерации на развитие гражданского общества, предоставленного Фондом президентских грантов, а также проекта «Акселератор сельских инициатив в сфере сельского и экотуризма», который реализуется АНО АРСИ при финансовой поддержке Европейского Союза.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708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134" w:top="568" w:left="42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3F1C2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22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25923"/>
    <w:pPr>
      <w:spacing w:after="200" w:line="276" w:lineRule="auto"/>
      <w:ind w:left="720"/>
      <w:contextualSpacing w:val="1"/>
    </w:pPr>
  </w:style>
  <w:style w:type="paragraph" w:styleId="a5">
    <w:name w:val="footer"/>
    <w:basedOn w:val="a"/>
    <w:link w:val="a6"/>
    <w:uiPriority w:val="99"/>
    <w:unhideWhenUsed w:val="1"/>
    <w:rsid w:val="00BB3FD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B3FD1"/>
  </w:style>
  <w:style w:type="character" w:styleId="a7">
    <w:name w:val="page number"/>
    <w:basedOn w:val="a0"/>
    <w:uiPriority w:val="99"/>
    <w:semiHidden w:val="1"/>
    <w:unhideWhenUsed w:val="1"/>
    <w:rsid w:val="00BB3FD1"/>
  </w:style>
  <w:style w:type="character" w:styleId="10" w:customStyle="1">
    <w:name w:val="Заголовок 1 Знак"/>
    <w:basedOn w:val="a0"/>
    <w:link w:val="1"/>
    <w:uiPriority w:val="9"/>
    <w:rsid w:val="003F1C2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 w:val="1"/>
    <w:unhideWhenUsed w:val="1"/>
    <w:rsid w:val="00C236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C23647"/>
    <w:rPr>
      <w:rFonts w:ascii="Segoe UI" w:cs="Segoe UI" w:hAnsi="Segoe UI"/>
      <w:sz w:val="18"/>
      <w:szCs w:val="18"/>
    </w:rPr>
  </w:style>
  <w:style w:type="paragraph" w:styleId="aa">
    <w:name w:val="endnote text"/>
    <w:basedOn w:val="a"/>
    <w:link w:val="ab"/>
    <w:uiPriority w:val="99"/>
    <w:semiHidden w:val="1"/>
    <w:unhideWhenUsed w:val="1"/>
    <w:rsid w:val="00D87DA3"/>
    <w:pPr>
      <w:spacing w:after="0" w:line="240" w:lineRule="auto"/>
    </w:pPr>
    <w:rPr>
      <w:sz w:val="20"/>
      <w:szCs w:val="20"/>
    </w:rPr>
  </w:style>
  <w:style w:type="character" w:styleId="ab" w:customStyle="1">
    <w:name w:val="Текст концевой сноски Знак"/>
    <w:basedOn w:val="a0"/>
    <w:link w:val="aa"/>
    <w:uiPriority w:val="99"/>
    <w:semiHidden w:val="1"/>
    <w:rsid w:val="00D87DA3"/>
    <w:rPr>
      <w:sz w:val="20"/>
      <w:szCs w:val="20"/>
    </w:rPr>
  </w:style>
  <w:style w:type="character" w:styleId="ac">
    <w:name w:val="endnote reference"/>
    <w:basedOn w:val="a0"/>
    <w:uiPriority w:val="99"/>
    <w:semiHidden w:val="1"/>
    <w:unhideWhenUsed w:val="1"/>
    <w:rsid w:val="00D87DA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0Nq6zI6iXjLky017KsYe6QPEg==">AMUW2mUIi8fv9F1iheDZT/l3DoOc7SCr2Nssw+yBgBluRrAsbvBp2aEt2XIaBk1vRoCKwqngYevun0lQKR1eJ8vQV25BVPrLRUoEkHGNHa8117wS11bGCoYlrUeb1+lQQ7vR7w2/xrGA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2021-07-15T07:34:00Z</dcterms:created>
  <dc:creator>Хадаева Ульяна Иннокентьевна</dc:creator>
</cp:coreProperties>
</file>